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E4F" w:rsidRPr="008B413E" w:rsidRDefault="00D83E4F" w:rsidP="00D83E4F">
      <w:pPr>
        <w:pStyle w:val="a6"/>
        <w:ind w:firstLine="708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>7. Девианттылық және қылмыскерліктің әлеуметтанулық құрылымдары</w:t>
      </w:r>
    </w:p>
    <w:p w:rsidR="00D83E4F" w:rsidRPr="008B413E" w:rsidRDefault="00D83E4F" w:rsidP="00D83E4F">
      <w:pPr>
        <w:pStyle w:val="a6"/>
        <w:ind w:firstLine="708"/>
        <w:rPr>
          <w:color w:val="00000A"/>
          <w:sz w:val="28"/>
          <w:szCs w:val="28"/>
          <w:lang w:val="kk-KZ"/>
        </w:rPr>
      </w:pPr>
    </w:p>
    <w:p w:rsidR="00D83E4F" w:rsidRPr="008B413E" w:rsidRDefault="00D83E4F" w:rsidP="00D83E4F">
      <w:pPr>
        <w:numPr>
          <w:ilvl w:val="0"/>
          <w:numId w:val="1"/>
        </w:num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Конформизм және девианттылық. Девианттылықты анықтау.</w:t>
      </w:r>
    </w:p>
    <w:p w:rsidR="00D83E4F" w:rsidRPr="008B413E" w:rsidRDefault="00D83E4F" w:rsidP="00D83E4F">
      <w:pPr>
        <w:numPr>
          <w:ilvl w:val="0"/>
          <w:numId w:val="1"/>
        </w:numPr>
        <w:jc w:val="both"/>
        <w:rPr>
          <w:szCs w:val="28"/>
        </w:rPr>
      </w:pPr>
      <w:proofErr w:type="gramStart"/>
      <w:r w:rsidRPr="008B413E">
        <w:rPr>
          <w:szCs w:val="28"/>
        </w:rPr>
        <w:t>Девианттылы</w:t>
      </w:r>
      <w:proofErr w:type="gramEnd"/>
      <w:r w:rsidRPr="008B413E">
        <w:rPr>
          <w:szCs w:val="28"/>
        </w:rPr>
        <w:t>ққа теориялық көзқарастар.</w:t>
      </w:r>
    </w:p>
    <w:p w:rsidR="00D83E4F" w:rsidRPr="008B413E" w:rsidRDefault="00D83E4F" w:rsidP="00D83E4F">
      <w:pPr>
        <w:numPr>
          <w:ilvl w:val="0"/>
          <w:numId w:val="1"/>
        </w:numPr>
        <w:jc w:val="both"/>
        <w:rPr>
          <w:szCs w:val="28"/>
        </w:rPr>
      </w:pPr>
      <w:proofErr w:type="spellStart"/>
      <w:r w:rsidRPr="008B413E">
        <w:rPr>
          <w:szCs w:val="28"/>
        </w:rPr>
        <w:t>Кылмыс</w:t>
      </w:r>
      <w:proofErr w:type="spellEnd"/>
      <w:r w:rsidRPr="008B413E">
        <w:rPr>
          <w:szCs w:val="28"/>
        </w:rPr>
        <w:t>. /</w:t>
      </w:r>
      <w:proofErr w:type="spellStart"/>
      <w:r w:rsidRPr="008B413E">
        <w:rPr>
          <w:szCs w:val="28"/>
        </w:rPr>
        <w:t>Жас</w:t>
      </w:r>
      <w:proofErr w:type="spellEnd"/>
      <w:r w:rsidRPr="008B413E">
        <w:rPr>
          <w:szCs w:val="28"/>
        </w:rPr>
        <w:t xml:space="preserve">, </w:t>
      </w:r>
      <w:proofErr w:type="spellStart"/>
      <w:r w:rsidRPr="008B413E">
        <w:rPr>
          <w:szCs w:val="28"/>
        </w:rPr>
        <w:t>жыныс</w:t>
      </w:r>
      <w:proofErr w:type="spellEnd"/>
      <w:r w:rsidRPr="008B413E">
        <w:rPr>
          <w:szCs w:val="28"/>
        </w:rPr>
        <w:t xml:space="preserve">, тап және </w:t>
      </w:r>
      <w:proofErr w:type="gramStart"/>
      <w:r w:rsidRPr="008B413E">
        <w:rPr>
          <w:szCs w:val="28"/>
        </w:rPr>
        <w:t>н</w:t>
      </w:r>
      <w:proofErr w:type="gramEnd"/>
      <w:r w:rsidRPr="008B413E">
        <w:rPr>
          <w:szCs w:val="28"/>
        </w:rPr>
        <w:t>әсіл.</w:t>
      </w:r>
    </w:p>
    <w:p w:rsidR="00D83E4F" w:rsidRPr="008B413E" w:rsidRDefault="00D83E4F" w:rsidP="00D83E4F">
      <w:pPr>
        <w:numPr>
          <w:ilvl w:val="0"/>
          <w:numId w:val="1"/>
        </w:numPr>
        <w:jc w:val="both"/>
        <w:rPr>
          <w:szCs w:val="28"/>
        </w:rPr>
      </w:pPr>
      <w:r w:rsidRPr="008B413E">
        <w:rPr>
          <w:szCs w:val="28"/>
        </w:rPr>
        <w:t>Қылмыстық сот тө</w:t>
      </w:r>
      <w:proofErr w:type="gramStart"/>
      <w:r w:rsidRPr="008B413E">
        <w:rPr>
          <w:szCs w:val="28"/>
        </w:rPr>
        <w:t>рел</w:t>
      </w:r>
      <w:proofErr w:type="gramEnd"/>
      <w:r w:rsidRPr="008B413E">
        <w:rPr>
          <w:szCs w:val="28"/>
        </w:rPr>
        <w:t xml:space="preserve">ігі жүйесі. Полиция. </w:t>
      </w:r>
      <w:proofErr w:type="spellStart"/>
      <w:r w:rsidRPr="008B413E">
        <w:rPr>
          <w:szCs w:val="28"/>
        </w:rPr>
        <w:t>Соттар</w:t>
      </w:r>
      <w:proofErr w:type="spellEnd"/>
      <w:r w:rsidRPr="008B413E">
        <w:rPr>
          <w:szCs w:val="28"/>
        </w:rPr>
        <w:t>. Түрмелер.</w:t>
      </w:r>
    </w:p>
    <w:p w:rsidR="00D83E4F" w:rsidRPr="008B413E" w:rsidRDefault="00D83E4F" w:rsidP="00D83E4F">
      <w:pPr>
        <w:jc w:val="both"/>
        <w:rPr>
          <w:szCs w:val="28"/>
        </w:rPr>
      </w:pPr>
    </w:p>
    <w:p w:rsidR="00D83E4F" w:rsidRPr="008B413E" w:rsidRDefault="00D83E4F" w:rsidP="00D83E4F">
      <w:pPr>
        <w:pStyle w:val="a4"/>
        <w:jc w:val="both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>Кесте: Д</w:t>
      </w:r>
      <w:r w:rsidRPr="008B413E">
        <w:rPr>
          <w:sz w:val="28"/>
          <w:szCs w:val="28"/>
        </w:rPr>
        <w:t>евианттылық</w:t>
      </w:r>
      <w:r w:rsidRPr="008B413E">
        <w:rPr>
          <w:sz w:val="28"/>
          <w:szCs w:val="28"/>
          <w:lang w:val="kk-KZ"/>
        </w:rPr>
        <w:t xml:space="preserve"> теориялар (166 б.)</w:t>
      </w:r>
    </w:p>
    <w:p w:rsidR="00D83E4F" w:rsidRPr="008B413E" w:rsidRDefault="00D83E4F" w:rsidP="00D83E4F">
      <w:pPr>
        <w:pStyle w:val="a4"/>
        <w:ind w:firstLine="708"/>
        <w:jc w:val="both"/>
        <w:rPr>
          <w:sz w:val="28"/>
          <w:szCs w:val="28"/>
          <w:lang w:val="kk-KZ"/>
        </w:rPr>
      </w:pP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71"/>
        <w:gridCol w:w="1871"/>
        <w:gridCol w:w="1871"/>
        <w:gridCol w:w="1871"/>
        <w:gridCol w:w="2013"/>
      </w:tblGrid>
      <w:tr w:rsidR="00D83E4F" w:rsidRPr="008B413E" w:rsidTr="008572B9">
        <w:trPr>
          <w:cantSplit/>
        </w:trPr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Негізгі</w:t>
            </w:r>
            <w:proofErr w:type="spellEnd"/>
            <w:r w:rsidRPr="008B413E">
              <w:rPr>
                <w:szCs w:val="28"/>
              </w:rPr>
              <w:t xml:space="preserve"> сұрақ</w:t>
            </w: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  <w:proofErr w:type="spellStart"/>
            <w:r w:rsidRPr="008B413E">
              <w:rPr>
                <w:szCs w:val="28"/>
              </w:rPr>
              <w:t>Негізгі</w:t>
            </w:r>
            <w:proofErr w:type="spellEnd"/>
            <w:r w:rsidRPr="008B413E">
              <w:rPr>
                <w:szCs w:val="28"/>
              </w:rPr>
              <w:t xml:space="preserve"> тұжырым</w:t>
            </w: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 xml:space="preserve">Девианттылықтың </w:t>
            </w:r>
            <w:proofErr w:type="spellStart"/>
            <w:r w:rsidRPr="008B413E">
              <w:rPr>
                <w:szCs w:val="28"/>
              </w:rPr>
              <w:t>себебі</w:t>
            </w:r>
            <w:proofErr w:type="spellEnd"/>
          </w:p>
        </w:tc>
        <w:tc>
          <w:tcPr>
            <w:tcW w:w="2013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 xml:space="preserve">Девианттылық осы </w:t>
            </w:r>
            <w:proofErr w:type="spellStart"/>
            <w:r w:rsidRPr="008B413E">
              <w:rPr>
                <w:szCs w:val="28"/>
              </w:rPr>
              <w:t>топтарда</w:t>
            </w:r>
            <w:proofErr w:type="spellEnd"/>
            <w:r w:rsidRPr="008B413E">
              <w:rPr>
                <w:szCs w:val="28"/>
              </w:rPr>
              <w:t xml:space="preserve"> </w:t>
            </w:r>
            <w:proofErr w:type="spellStart"/>
            <w:r w:rsidRPr="008B413E">
              <w:rPr>
                <w:szCs w:val="28"/>
              </w:rPr>
              <w:t>болатынын</w:t>
            </w:r>
            <w:proofErr w:type="spellEnd"/>
            <w:r w:rsidRPr="008B413E">
              <w:rPr>
                <w:szCs w:val="28"/>
              </w:rPr>
              <w:t xml:space="preserve"> түсіндіру </w:t>
            </w:r>
            <w:proofErr w:type="gramStart"/>
            <w:r w:rsidRPr="008B413E">
              <w:rPr>
                <w:szCs w:val="28"/>
              </w:rPr>
              <w:t>о</w:t>
            </w:r>
            <w:proofErr w:type="gramEnd"/>
            <w:r w:rsidRPr="008B413E">
              <w:rPr>
                <w:szCs w:val="28"/>
              </w:rPr>
              <w:t>ңай</w:t>
            </w:r>
          </w:p>
        </w:tc>
      </w:tr>
      <w:tr w:rsidR="00D83E4F" w:rsidRPr="008B413E" w:rsidTr="008572B9">
        <w:trPr>
          <w:cantSplit/>
        </w:trPr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  <w:r w:rsidRPr="008B413E">
              <w:rPr>
                <w:szCs w:val="28"/>
              </w:rPr>
              <w:t>Алғашқы әлеуметтену</w:t>
            </w: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2013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</w:tr>
      <w:tr w:rsidR="00D83E4F" w:rsidRPr="008B413E" w:rsidTr="008572B9">
        <w:trPr>
          <w:cantSplit/>
        </w:trPr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2013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</w:tr>
      <w:tr w:rsidR="00D83E4F" w:rsidRPr="008B413E" w:rsidTr="008572B9">
        <w:trPr>
          <w:cantSplit/>
        </w:trPr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1871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  <w:tc>
          <w:tcPr>
            <w:tcW w:w="2013" w:type="dxa"/>
          </w:tcPr>
          <w:p w:rsidR="00D83E4F" w:rsidRPr="008B413E" w:rsidRDefault="00D83E4F" w:rsidP="008572B9">
            <w:pPr>
              <w:jc w:val="both"/>
              <w:rPr>
                <w:szCs w:val="28"/>
              </w:rPr>
            </w:pPr>
          </w:p>
        </w:tc>
      </w:tr>
    </w:tbl>
    <w:p w:rsidR="00D83E4F" w:rsidRPr="008B413E" w:rsidRDefault="00D83E4F" w:rsidP="00D83E4F">
      <w:pPr>
        <w:pStyle w:val="a4"/>
        <w:jc w:val="both"/>
        <w:rPr>
          <w:sz w:val="28"/>
          <w:szCs w:val="28"/>
          <w:lang w:val="kk-KZ"/>
        </w:rPr>
      </w:pPr>
    </w:p>
    <w:p w:rsidR="00D83E4F" w:rsidRPr="008B413E" w:rsidRDefault="00D83E4F" w:rsidP="00D83E4F">
      <w:pPr>
        <w:pStyle w:val="Default"/>
        <w:jc w:val="both"/>
        <w:rPr>
          <w:sz w:val="28"/>
          <w:szCs w:val="28"/>
          <w:lang w:val="kk-KZ"/>
        </w:rPr>
      </w:pPr>
      <w:r w:rsidRPr="008B413E">
        <w:rPr>
          <w:color w:val="auto"/>
          <w:sz w:val="28"/>
          <w:szCs w:val="28"/>
          <w:lang w:val="kk-KZ"/>
        </w:rPr>
        <w:t>Дэвид Бринкерхоф, Роуз Уейтс, Сюзан Ортега «Әлеуметтану негіздері» (Essentials of Sociology). – Алматы: Ұлттық аударма бюросы, 2018. – 464 б. (161-186 бб.)</w:t>
      </w:r>
    </w:p>
    <w:p w:rsidR="00D83E4F" w:rsidRPr="008B413E" w:rsidRDefault="00D83E4F" w:rsidP="00D83E4F">
      <w:pPr>
        <w:jc w:val="both"/>
        <w:rPr>
          <w:szCs w:val="28"/>
          <w:lang w:val="kk-KZ"/>
        </w:rPr>
      </w:pPr>
    </w:p>
    <w:p w:rsidR="00A478A4" w:rsidRDefault="00D83E4F" w:rsidP="00D83E4F">
      <w:r w:rsidRPr="008B413E">
        <w:rPr>
          <w:szCs w:val="28"/>
          <w:lang w:val="kk-KZ"/>
        </w:rPr>
        <w:t>Дэвид Г. Майерс, Жан М. Туенж «Әлуеметтік психология» (Social Psychology). 12-басылым. – Алматы: Ұлттық аударма бюросы, 2018. – 648 б. (173-208,  323-359 б</w:t>
      </w:r>
    </w:p>
    <w:sectPr w:rsidR="00A478A4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8D0BA1"/>
    <w:multiLevelType w:val="hybridMultilevel"/>
    <w:tmpl w:val="A1886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D83E4F"/>
    <w:rsid w:val="009E4363"/>
    <w:rsid w:val="00A276CE"/>
    <w:rsid w:val="00A478A4"/>
    <w:rsid w:val="00D83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E4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  <w:style w:type="paragraph" w:styleId="a4">
    <w:name w:val="Title"/>
    <w:basedOn w:val="a"/>
    <w:link w:val="a5"/>
    <w:qFormat/>
    <w:rsid w:val="00D83E4F"/>
    <w:pPr>
      <w:jc w:val="center"/>
    </w:pPr>
    <w:rPr>
      <w:rFonts w:eastAsia="Calibri"/>
      <w:sz w:val="20"/>
    </w:rPr>
  </w:style>
  <w:style w:type="character" w:customStyle="1" w:styleId="a5">
    <w:name w:val="Название Знак"/>
    <w:basedOn w:val="a0"/>
    <w:link w:val="a4"/>
    <w:rsid w:val="00D83E4F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6">
    <w:name w:val="Body Text"/>
    <w:aliases w:val="Знак1"/>
    <w:basedOn w:val="a"/>
    <w:link w:val="a7"/>
    <w:uiPriority w:val="99"/>
    <w:rsid w:val="00D83E4F"/>
    <w:pPr>
      <w:spacing w:after="120"/>
    </w:pPr>
    <w:rPr>
      <w:rFonts w:eastAsia="Calibri"/>
      <w:sz w:val="20"/>
    </w:rPr>
  </w:style>
  <w:style w:type="character" w:customStyle="1" w:styleId="a7">
    <w:name w:val="Основной текст Знак"/>
    <w:aliases w:val="Знак1 Знак"/>
    <w:basedOn w:val="a0"/>
    <w:link w:val="a6"/>
    <w:uiPriority w:val="99"/>
    <w:rsid w:val="00D83E4F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D83E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2020-03-19T18:25:00Z</dcterms:created>
  <dcterms:modified xsi:type="dcterms:W3CDTF">2020-03-19T18:25:00Z</dcterms:modified>
</cp:coreProperties>
</file>